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5B8D" w14:textId="73ADD2C0" w:rsidR="00A332CE" w:rsidRPr="00A332CE" w:rsidRDefault="00A332CE" w:rsidP="00A332CE">
      <w:pPr>
        <w:pStyle w:val="NormalWeb"/>
        <w:spacing w:before="0" w:beforeAutospacing="0" w:after="0" w:afterAutospacing="0"/>
        <w:jc w:val="center"/>
        <w:rPr>
          <w:rFonts w:ascii="Georgia" w:hAnsi="Georgia" w:cs="Arial"/>
          <w:b/>
          <w:bCs/>
          <w:iCs/>
          <w:sz w:val="32"/>
          <w:szCs w:val="32"/>
        </w:rPr>
      </w:pPr>
      <w:r w:rsidRPr="00A332CE">
        <w:rPr>
          <w:rFonts w:ascii="Georgia" w:hAnsi="Georgia" w:cs="Arial"/>
          <w:b/>
          <w:bCs/>
          <w:iCs/>
          <w:sz w:val="32"/>
          <w:szCs w:val="32"/>
        </w:rPr>
        <w:t>Unit 9 Outline</w:t>
      </w:r>
    </w:p>
    <w:p w14:paraId="6E7B08C2" w14:textId="2D01C6DC" w:rsidR="00A332CE" w:rsidRPr="00A332CE" w:rsidRDefault="00A332CE" w:rsidP="00A332CE">
      <w:pPr>
        <w:pStyle w:val="NormalWeb"/>
        <w:spacing w:before="0" w:beforeAutospacing="0" w:after="0" w:afterAutospacing="0"/>
        <w:jc w:val="center"/>
        <w:rPr>
          <w:rFonts w:ascii="Georgia" w:hAnsi="Georgia" w:cs="Arial"/>
          <w:b/>
          <w:bCs/>
          <w:sz w:val="32"/>
          <w:szCs w:val="32"/>
        </w:rPr>
      </w:pPr>
      <w:r w:rsidRPr="00A332CE">
        <w:rPr>
          <w:rFonts w:ascii="Georgia" w:hAnsi="Georgia" w:cs="Arial"/>
          <w:b/>
          <w:bCs/>
          <w:iCs/>
          <w:sz w:val="32"/>
          <w:szCs w:val="32"/>
        </w:rPr>
        <w:t>Legal Descriptions</w:t>
      </w:r>
    </w:p>
    <w:p w14:paraId="57D512E7" w14:textId="77777777" w:rsidR="00A332CE" w:rsidRDefault="00A332CE" w:rsidP="00A332CE">
      <w:pPr>
        <w:pStyle w:val="blanklineprint"/>
      </w:pPr>
    </w:p>
    <w:p w14:paraId="24430A3A" w14:textId="77777777" w:rsidR="00A332CE" w:rsidRPr="00834527" w:rsidRDefault="00A332CE" w:rsidP="00A332CE">
      <w:pPr>
        <w:pStyle w:val="blanklineprint"/>
      </w:pPr>
    </w:p>
    <w:p w14:paraId="5749E79B" w14:textId="7D03A9E6" w:rsidR="00A332CE" w:rsidRDefault="00A332CE" w:rsidP="00A332CE">
      <w:pPr>
        <w:pStyle w:val="NormalWeb"/>
        <w:spacing w:before="0" w:beforeAutospacing="0" w:after="0" w:afterAutospacing="0"/>
        <w:rPr>
          <w:b/>
          <w:bCs/>
        </w:rPr>
      </w:pPr>
      <w:r w:rsidRPr="00834527">
        <w:rPr>
          <w:b/>
          <w:bCs/>
        </w:rPr>
        <w:t>Outline</w:t>
      </w:r>
    </w:p>
    <w:p w14:paraId="4947170D" w14:textId="77777777" w:rsidR="00A332CE" w:rsidRPr="00AD5004" w:rsidRDefault="00A332CE" w:rsidP="00A332CE">
      <w:pPr>
        <w:pStyle w:val="RomanNumeral"/>
      </w:pPr>
      <w:r w:rsidRPr="00AD5004">
        <w:t>I.</w:t>
      </w:r>
      <w:r w:rsidRPr="00AD5004">
        <w:tab/>
        <w:t>Describing Land</w:t>
      </w:r>
    </w:p>
    <w:p w14:paraId="474C1D39" w14:textId="77777777" w:rsidR="00A332CE" w:rsidRPr="00AD5004" w:rsidRDefault="00A332CE" w:rsidP="00A332CE">
      <w:pPr>
        <w:pStyle w:val="CapitalLetter"/>
      </w:pPr>
      <w:r w:rsidRPr="00AD5004">
        <w:t>A.</w:t>
      </w:r>
      <w:r w:rsidRPr="00AD5004">
        <w:tab/>
        <w:t>Deeds, mortgages, and trust deeds require a specific (or legally sufficient) description of property to be binding.</w:t>
      </w:r>
    </w:p>
    <w:p w14:paraId="4E09E2D5" w14:textId="77777777" w:rsidR="00A332CE" w:rsidRPr="00AD5004" w:rsidRDefault="00A332CE" w:rsidP="00A332CE">
      <w:pPr>
        <w:pStyle w:val="NormalWeb"/>
        <w:spacing w:before="0" w:beforeAutospacing="0" w:after="0" w:afterAutospacing="0"/>
      </w:pPr>
      <w:r>
        <w:tab/>
      </w:r>
      <w:r>
        <w:tab/>
        <w:t>1.</w:t>
      </w:r>
      <w:r w:rsidRPr="00AD5004">
        <w:tab/>
        <w:t>Legally sufficient: allows a competent surveyor to locate the parcel.</w:t>
      </w:r>
    </w:p>
    <w:p w14:paraId="6C4FD806" w14:textId="77777777" w:rsidR="00A332CE" w:rsidRPr="00AD5004" w:rsidRDefault="00A332CE" w:rsidP="00A332CE">
      <w:pPr>
        <w:pStyle w:val="NormalWeb"/>
        <w:spacing w:before="0" w:beforeAutospacing="0" w:after="0" w:afterAutospacing="0"/>
        <w:ind w:left="720" w:firstLine="720"/>
      </w:pPr>
      <w:r>
        <w:t>2.</w:t>
      </w:r>
      <w:r>
        <w:tab/>
      </w:r>
      <w:r w:rsidRPr="00AD5004">
        <w:t xml:space="preserve">A legal description is based on information from a survey. </w:t>
      </w:r>
    </w:p>
    <w:p w14:paraId="4E1F456E" w14:textId="77777777" w:rsidR="00A332CE" w:rsidRPr="00AD5004" w:rsidRDefault="00A332CE" w:rsidP="00A332CE">
      <w:pPr>
        <w:pStyle w:val="NormalWeb"/>
        <w:spacing w:before="0" w:beforeAutospacing="0" w:after="0" w:afterAutospacing="0"/>
        <w:ind w:left="720" w:firstLine="720"/>
      </w:pPr>
      <w:r>
        <w:t>3.</w:t>
      </w:r>
      <w:r>
        <w:tab/>
      </w:r>
      <w:r w:rsidRPr="00AD5004">
        <w:t>A street address is not legally sufficient to identify the property.</w:t>
      </w:r>
    </w:p>
    <w:p w14:paraId="20B7727E" w14:textId="77777777" w:rsidR="00A332CE" w:rsidRPr="00AD5004" w:rsidRDefault="00A332CE" w:rsidP="00A332CE">
      <w:pPr>
        <w:pStyle w:val="NormalWeb"/>
        <w:spacing w:before="0" w:beforeAutospacing="0" w:after="0" w:afterAutospacing="0"/>
      </w:pPr>
    </w:p>
    <w:p w14:paraId="38B003F8" w14:textId="77777777" w:rsidR="00A332CE" w:rsidRPr="00AD5004" w:rsidRDefault="00A332CE" w:rsidP="00A332CE">
      <w:pPr>
        <w:pStyle w:val="RomanNumeral"/>
      </w:pPr>
      <w:r w:rsidRPr="00AD5004">
        <w:t>II.</w:t>
      </w:r>
      <w:r w:rsidRPr="00AD5004">
        <w:tab/>
        <w:t>Methods o</w:t>
      </w:r>
      <w:r>
        <w:t>f Describing Real Estate—</w:t>
      </w:r>
      <w:r w:rsidRPr="00AD5004">
        <w:tab/>
        <w:t>The Federal Bureau of Land Management and the USDA Forest Service are devel</w:t>
      </w:r>
      <w:r w:rsidRPr="00AD5004">
        <w:softHyphen/>
        <w:t xml:space="preserve">oping the National Integrated Land System (NILS). </w:t>
      </w:r>
    </w:p>
    <w:p w14:paraId="539523C6" w14:textId="77777777" w:rsidR="00A332CE" w:rsidRPr="00AD5004" w:rsidRDefault="00A332CE" w:rsidP="00A332CE">
      <w:pPr>
        <w:pStyle w:val="CapitalLetter"/>
      </w:pPr>
      <w:r w:rsidRPr="00AD5004">
        <w:t>A.</w:t>
      </w:r>
      <w:r w:rsidRPr="00AD5004">
        <w:tab/>
        <w:t>Metes-and-Bounds Method</w:t>
      </w:r>
      <w:r>
        <w:t>—</w:t>
      </w:r>
      <w:r w:rsidRPr="00AD5004">
        <w:tab/>
        <w:t>The metes-and-bounds method is the original type of legal description introduced in the U.S.</w:t>
      </w:r>
      <w:r>
        <w:t xml:space="preserve"> </w:t>
      </w:r>
      <w:r w:rsidRPr="00AD5004">
        <w:t>It relies on a property’s physical features to determine boundaries and measurements.</w:t>
      </w:r>
    </w:p>
    <w:p w14:paraId="1B8A453D" w14:textId="77777777" w:rsidR="00A332CE" w:rsidRPr="00AD5004" w:rsidRDefault="00A332CE" w:rsidP="00A332CE">
      <w:pPr>
        <w:pStyle w:val="Numbers"/>
      </w:pPr>
      <w:r w:rsidRPr="00AD5004">
        <w:t>1.</w:t>
      </w:r>
      <w:r w:rsidRPr="00AD5004">
        <w:tab/>
        <w:t>Metes-and-Bounds Method starts at a designated place called the point of beginning (POB); surveyor proceeds around the property’s boundaries, recording them by referring to linear measurements, natural and artificial landmarks (monuments) and directions, and ends back at the POB, completely enclosing the parcel.</w:t>
      </w:r>
    </w:p>
    <w:p w14:paraId="228EF4A0" w14:textId="77777777" w:rsidR="00A332CE" w:rsidRPr="00AD5004" w:rsidRDefault="00A332CE" w:rsidP="00A332CE">
      <w:pPr>
        <w:pStyle w:val="NormalWeb"/>
        <w:spacing w:before="0" w:beforeAutospacing="0" w:after="0" w:afterAutospacing="0"/>
        <w:ind w:left="2880" w:hanging="720"/>
      </w:pPr>
      <w:r>
        <w:t>a.</w:t>
      </w:r>
      <w:r w:rsidRPr="00AD5004">
        <w:tab/>
        <w:t>Measurements often include the words “more or less” because the location of the monuments is more important than the distance stated in the wording.</w:t>
      </w:r>
    </w:p>
    <w:p w14:paraId="614B7231" w14:textId="77777777" w:rsidR="00A332CE" w:rsidRPr="00AD5004" w:rsidRDefault="00A332CE" w:rsidP="00A332CE">
      <w:pPr>
        <w:pStyle w:val="NormalWeb"/>
        <w:spacing w:before="0" w:beforeAutospacing="0" w:after="0" w:afterAutospacing="0"/>
        <w:ind w:left="2880" w:hanging="720"/>
      </w:pPr>
      <w:r>
        <w:t>b.</w:t>
      </w:r>
      <w:r>
        <w:tab/>
      </w:r>
      <w:r w:rsidRPr="00AD5004">
        <w:t>The</w:t>
      </w:r>
      <w:r w:rsidRPr="00AD5004">
        <w:rPr>
          <w:i/>
          <w:iCs/>
        </w:rPr>
        <w:t xml:space="preserve"> actual distance</w:t>
      </w:r>
      <w:r w:rsidRPr="00AD5004">
        <w:t xml:space="preserve"> between monuments takes precedence over any linear measurements in the description.</w:t>
      </w:r>
    </w:p>
    <w:p w14:paraId="2668BA5D" w14:textId="77777777" w:rsidR="00A332CE" w:rsidRPr="00AD5004" w:rsidRDefault="00A332CE" w:rsidP="00A332CE">
      <w:pPr>
        <w:pStyle w:val="Numbers"/>
      </w:pPr>
      <w:r w:rsidRPr="00AD5004">
        <w:t>2.</w:t>
      </w:r>
      <w:r w:rsidRPr="00AD5004">
        <w:tab/>
        <w:t>Monuments are fixed objects used to identify the place of beginning, the ends of boundary segments, or the location of intersecting boundaries.</w:t>
      </w:r>
    </w:p>
    <w:p w14:paraId="1AC23F3B" w14:textId="77777777" w:rsidR="00A332CE" w:rsidRPr="00AD5004" w:rsidRDefault="00A332CE" w:rsidP="00A332CE">
      <w:pPr>
        <w:pStyle w:val="NormalWeb"/>
        <w:spacing w:before="0" w:beforeAutospacing="0" w:after="0" w:afterAutospacing="0"/>
      </w:pPr>
      <w:r>
        <w:tab/>
      </w:r>
      <w:r>
        <w:tab/>
      </w:r>
      <w:r>
        <w:tab/>
        <w:t>a.</w:t>
      </w:r>
      <w:r w:rsidRPr="00AD5004">
        <w:tab/>
        <w:t>They may be natural or manmade objects.</w:t>
      </w:r>
    </w:p>
    <w:p w14:paraId="29006BD0" w14:textId="77777777" w:rsidR="00A332CE" w:rsidRDefault="00A332CE" w:rsidP="00A332CE">
      <w:pPr>
        <w:pStyle w:val="NormalWeb"/>
        <w:spacing w:before="0" w:beforeAutospacing="0" w:after="0" w:afterAutospacing="0"/>
        <w:rPr>
          <w:bCs/>
        </w:rPr>
      </w:pPr>
    </w:p>
    <w:p w14:paraId="1034D8F1" w14:textId="77777777" w:rsidR="00A332CE" w:rsidRPr="00AD5004" w:rsidRDefault="00A332CE" w:rsidP="00A332CE">
      <w:pPr>
        <w:pStyle w:val="NormalWeb"/>
        <w:spacing w:before="0" w:beforeAutospacing="0" w:after="0" w:afterAutospacing="0"/>
        <w:ind w:left="1440"/>
      </w:pPr>
      <w:r w:rsidRPr="00AD5004">
        <w:rPr>
          <w:bCs/>
        </w:rPr>
        <w:t>IN ILLINOIS . . .</w:t>
      </w:r>
      <w:r w:rsidRPr="00AD5004">
        <w:rPr>
          <w:i/>
          <w:iCs/>
        </w:rPr>
        <w:t xml:space="preserve"> Metes-and-bounds descriptions are used when describing irregular tracts, portions of a recorded lot, or fractions of a section. Such descriptions always incorporate the rectangular survey method and refer to the section, township, range, and principal meridian of the land.</w:t>
      </w:r>
    </w:p>
    <w:p w14:paraId="567348E0" w14:textId="77777777" w:rsidR="00A332CE" w:rsidRDefault="00A332CE" w:rsidP="00A332CE">
      <w:pPr>
        <w:pStyle w:val="CapitalLetter"/>
      </w:pPr>
    </w:p>
    <w:p w14:paraId="1FBFA37A" w14:textId="77777777" w:rsidR="00A332CE" w:rsidRPr="00AD5004" w:rsidRDefault="00A332CE" w:rsidP="00A332CE">
      <w:pPr>
        <w:pStyle w:val="CapitalLetter"/>
      </w:pPr>
      <w:r w:rsidRPr="00AD5004">
        <w:t>B.</w:t>
      </w:r>
      <w:r w:rsidRPr="00AD5004">
        <w:tab/>
        <w:t>Rectangular (Government) Survey System</w:t>
      </w:r>
      <w:r>
        <w:t>—</w:t>
      </w:r>
      <w:r w:rsidRPr="00AD5004">
        <w:t>Congress established the rectangular (government) survey system in1785 to standardize the description of land.</w:t>
      </w:r>
      <w:r w:rsidRPr="00AD5004">
        <w:tab/>
        <w:t>It is based on an artificially placed group of lines running throughout the country.</w:t>
      </w:r>
    </w:p>
    <w:p w14:paraId="15EF3A97" w14:textId="77777777" w:rsidR="00A332CE" w:rsidRPr="00AD5004" w:rsidRDefault="00A332CE" w:rsidP="00A332CE">
      <w:pPr>
        <w:pStyle w:val="Numbers"/>
      </w:pPr>
      <w:r w:rsidRPr="00AD5004">
        <w:t>1.</w:t>
      </w:r>
      <w:r w:rsidRPr="00AD5004">
        <w:tab/>
        <w:t>Principal meridians are lines running north and south.</w:t>
      </w:r>
    </w:p>
    <w:p w14:paraId="15A78056" w14:textId="77777777" w:rsidR="00A332CE" w:rsidRPr="00AD5004" w:rsidRDefault="00A332CE" w:rsidP="00A332CE">
      <w:pPr>
        <w:pStyle w:val="NormalWeb"/>
        <w:spacing w:before="0" w:beforeAutospacing="0" w:after="0" w:afterAutospacing="0"/>
        <w:ind w:left="2880" w:hanging="720"/>
      </w:pPr>
      <w:r>
        <w:lastRenderedPageBreak/>
        <w:t>a.</w:t>
      </w:r>
      <w:r w:rsidRPr="00AD5004">
        <w:tab/>
        <w:t>Each principal meridian describes only specific areas of land by boundaries.</w:t>
      </w:r>
    </w:p>
    <w:p w14:paraId="55F30FAC" w14:textId="77777777" w:rsidR="00A332CE" w:rsidRPr="00AD5004" w:rsidRDefault="00A332CE" w:rsidP="00A332CE">
      <w:pPr>
        <w:pStyle w:val="NormalWeb"/>
        <w:spacing w:before="0" w:beforeAutospacing="0" w:after="0" w:afterAutospacing="0"/>
        <w:ind w:left="2880" w:hanging="720"/>
      </w:pPr>
      <w:r>
        <w:t>b.</w:t>
      </w:r>
      <w:r w:rsidRPr="00AD5004">
        <w:tab/>
        <w:t>No parcel of land is described by reference to more than one principal meridian.</w:t>
      </w:r>
    </w:p>
    <w:p w14:paraId="68AD2EAC" w14:textId="77777777" w:rsidR="00A332CE" w:rsidRPr="00AD5004" w:rsidRDefault="00A332CE" w:rsidP="00A332CE">
      <w:pPr>
        <w:pStyle w:val="NormalWeb"/>
        <w:spacing w:before="0" w:beforeAutospacing="0" w:after="0" w:afterAutospacing="0"/>
        <w:ind w:left="2880" w:hanging="720"/>
      </w:pPr>
      <w:r>
        <w:t>c.</w:t>
      </w:r>
      <w:r w:rsidRPr="00AD5004">
        <w:tab/>
        <w:t>The meridian used may not necessarily be the nearest one to the property being described.</w:t>
      </w:r>
    </w:p>
    <w:p w14:paraId="56E4599F" w14:textId="77777777" w:rsidR="00A332CE" w:rsidRPr="00AD5004" w:rsidRDefault="00A332CE" w:rsidP="00A332CE">
      <w:pPr>
        <w:pStyle w:val="NormalWeb"/>
        <w:spacing w:before="0" w:beforeAutospacing="0" w:after="0" w:afterAutospacing="0"/>
        <w:ind w:left="1440" w:firstLine="720"/>
      </w:pPr>
      <w:r>
        <w:rPr>
          <w:rFonts w:cs="Goudy Oldstyle Std"/>
        </w:rPr>
        <w:t>d.</w:t>
      </w:r>
      <w:r>
        <w:rPr>
          <w:rFonts w:cs="Goudy Oldstyle Std"/>
        </w:rPr>
        <w:tab/>
      </w:r>
      <w:r w:rsidRPr="00AD5004">
        <w:rPr>
          <w:rFonts w:cs="Goudy Oldstyle Std"/>
        </w:rPr>
        <w:t>There are 37 prin</w:t>
      </w:r>
      <w:r w:rsidRPr="00AD5004">
        <w:rPr>
          <w:rFonts w:cs="Goudy Oldstyle Std"/>
        </w:rPr>
        <w:softHyphen/>
        <w:t>cipal meridians in the United States</w:t>
      </w:r>
    </w:p>
    <w:p w14:paraId="114EFA23" w14:textId="77777777" w:rsidR="00A332CE" w:rsidRPr="00AD5004" w:rsidRDefault="00A332CE" w:rsidP="00A332CE">
      <w:pPr>
        <w:pStyle w:val="Numbers"/>
      </w:pPr>
      <w:r w:rsidRPr="00AD5004">
        <w:t>2.</w:t>
      </w:r>
      <w:r w:rsidRPr="00AD5004">
        <w:tab/>
        <w:t>Base lines are lines running east and west. Both principal meridians and base lines are located by reference to degrees of longitude and latitude.</w:t>
      </w:r>
    </w:p>
    <w:p w14:paraId="1DDECE3C" w14:textId="77777777" w:rsidR="00A332CE" w:rsidRDefault="00A332CE" w:rsidP="00A332CE">
      <w:pPr>
        <w:pStyle w:val="NormalWeb"/>
        <w:spacing w:before="0" w:beforeAutospacing="0" w:after="0" w:afterAutospacing="0"/>
        <w:rPr>
          <w:bCs/>
        </w:rPr>
      </w:pPr>
    </w:p>
    <w:p w14:paraId="079A8C26" w14:textId="77777777" w:rsidR="00A332CE" w:rsidRPr="00AD5004" w:rsidRDefault="00A332CE" w:rsidP="00A332CE">
      <w:pPr>
        <w:pStyle w:val="NormalWeb"/>
        <w:spacing w:before="0" w:beforeAutospacing="0" w:after="0" w:afterAutospacing="0"/>
        <w:ind w:left="1440"/>
        <w:rPr>
          <w:i/>
          <w:iCs/>
        </w:rPr>
      </w:pPr>
      <w:r w:rsidRPr="00AD5004">
        <w:rPr>
          <w:bCs/>
        </w:rPr>
        <w:t>IN ILLINOIS . . .</w:t>
      </w:r>
      <w:r w:rsidRPr="00AD5004">
        <w:rPr>
          <w:i/>
          <w:iCs/>
        </w:rPr>
        <w:t xml:space="preserve"> Locations are described by their relation to one of three meridians shown on the map in Figure 9.2 in the textbook. Note that only two of these three meridians </w:t>
      </w:r>
      <w:proofErr w:type="gramStart"/>
      <w:r w:rsidRPr="00AD5004">
        <w:rPr>
          <w:i/>
          <w:iCs/>
        </w:rPr>
        <w:t>actually run</w:t>
      </w:r>
      <w:proofErr w:type="gramEnd"/>
      <w:r w:rsidRPr="00AD5004">
        <w:rPr>
          <w:i/>
          <w:iCs/>
        </w:rPr>
        <w:t xml:space="preserve"> through Illinois. The Second Principal Meridian </w:t>
      </w:r>
      <w:proofErr w:type="gramStart"/>
      <w:r w:rsidRPr="00AD5004">
        <w:rPr>
          <w:i/>
          <w:iCs/>
        </w:rPr>
        <w:t>is located in</w:t>
      </w:r>
      <w:proofErr w:type="gramEnd"/>
      <w:r w:rsidRPr="00AD5004">
        <w:rPr>
          <w:i/>
          <w:iCs/>
        </w:rPr>
        <w:t xml:space="preserve"> Indiana and controls that portion of Illinois lying south and east of Kankakee. The Third Principal Meridian begins at Cairo, at the junction of the Ohio and Mississippi rivers, and extends northward through Centralia and then northward near Rockford to the Illinois-Wisconsin border. The Fourth Principal Meridian begins near Beardstown and extends northward into Wisconsin. Surveys of land located in the western portion of Illinois use a base line for the Fourth Principal Meridian at Beardstown. Surveys of land in Wisconsin and eastern Minnesota are made from the Fourth Principal meridian using a base line that is the Illinois-Wisconsin border.</w:t>
      </w:r>
    </w:p>
    <w:p w14:paraId="4EFF31B2" w14:textId="77777777" w:rsidR="00A332CE" w:rsidRPr="00AD5004" w:rsidRDefault="00A332CE" w:rsidP="00A332CE">
      <w:pPr>
        <w:pStyle w:val="NormalWeb"/>
        <w:spacing w:before="0" w:beforeAutospacing="0" w:after="0" w:afterAutospacing="0"/>
        <w:ind w:left="1440"/>
        <w:rPr>
          <w:i/>
          <w:iCs/>
        </w:rPr>
      </w:pPr>
    </w:p>
    <w:p w14:paraId="2F2253BB" w14:textId="77777777" w:rsidR="00A332CE" w:rsidRPr="00AD5004" w:rsidRDefault="00A332CE" w:rsidP="00A332CE">
      <w:pPr>
        <w:pStyle w:val="NormalWeb"/>
        <w:spacing w:before="0" w:beforeAutospacing="0" w:after="0" w:afterAutospacing="0"/>
        <w:ind w:left="1440"/>
      </w:pPr>
      <w:r w:rsidRPr="00AD5004">
        <w:rPr>
          <w:i/>
          <w:iCs/>
        </w:rPr>
        <w:t xml:space="preserve">Not all property is described by reference to the nearest principal meridian. Looking at the Illinois map in Figure 9.2 in the textbook, you will see that a property on the western border of the Third Principal Meridian and just west of Rockford will nevertheless be described by reference to the Fourth Principal Meridian. There are no options </w:t>
      </w:r>
      <w:proofErr w:type="gramStart"/>
      <w:r w:rsidRPr="00AD5004">
        <w:rPr>
          <w:i/>
          <w:iCs/>
        </w:rPr>
        <w:t>with regard to</w:t>
      </w:r>
      <w:proofErr w:type="gramEnd"/>
      <w:r w:rsidRPr="00AD5004">
        <w:rPr>
          <w:i/>
          <w:iCs/>
        </w:rPr>
        <w:t xml:space="preserve"> the meridians and base lines used to describe a property: once established by government survey, a description will not change.</w:t>
      </w:r>
    </w:p>
    <w:p w14:paraId="52F2ED25" w14:textId="77777777" w:rsidR="00A332CE" w:rsidRDefault="00A332CE" w:rsidP="00A332CE">
      <w:pPr>
        <w:pStyle w:val="Numbers"/>
      </w:pPr>
    </w:p>
    <w:p w14:paraId="4C8097D5" w14:textId="77777777" w:rsidR="00A332CE" w:rsidRPr="00AD5004" w:rsidRDefault="00A332CE" w:rsidP="00A332CE">
      <w:pPr>
        <w:pStyle w:val="Numbers"/>
      </w:pPr>
      <w:r w:rsidRPr="00AD5004">
        <w:t>3.</w:t>
      </w:r>
      <w:r w:rsidRPr="00AD5004">
        <w:tab/>
        <w:t>Township Tiers</w:t>
      </w:r>
      <w:r>
        <w:t>—</w:t>
      </w:r>
      <w:r w:rsidRPr="00AD5004">
        <w:t>Lines running east and west, parallel to the base line and six miles apart, are township lines. They form strips of land called</w:t>
      </w:r>
      <w:r w:rsidRPr="00AD5004">
        <w:rPr>
          <w:i/>
          <w:iCs/>
        </w:rPr>
        <w:t xml:space="preserve"> township tiers</w:t>
      </w:r>
      <w:r w:rsidRPr="00AD5004">
        <w:t>, designated by consecutive numbers north or south of the base line.</w:t>
      </w:r>
    </w:p>
    <w:p w14:paraId="7C4D95BA" w14:textId="77777777" w:rsidR="00A332CE" w:rsidRPr="00AD5004" w:rsidRDefault="00A332CE" w:rsidP="00A332CE">
      <w:pPr>
        <w:pStyle w:val="Numbers"/>
      </w:pPr>
      <w:r w:rsidRPr="00AD5004">
        <w:t>4.</w:t>
      </w:r>
      <w:r w:rsidRPr="00AD5004">
        <w:tab/>
        <w:t>Ranges</w:t>
      </w:r>
      <w:r>
        <w:t>—</w:t>
      </w:r>
      <w:r w:rsidRPr="00AD5004">
        <w:t xml:space="preserve">The land on either side of a principal meridian is divided into six-mile-wide strips by lines that run north and south, parallel to the meridian. These north-south strips of land are called </w:t>
      </w:r>
      <w:r w:rsidRPr="00AD5004">
        <w:rPr>
          <w:i/>
          <w:iCs/>
        </w:rPr>
        <w:t>ranges</w:t>
      </w:r>
      <w:r w:rsidRPr="00AD5004">
        <w:t>, designated by consecutive numbers east or west of the principal meridian.</w:t>
      </w:r>
    </w:p>
    <w:p w14:paraId="4775E81F" w14:textId="77777777" w:rsidR="00A332CE" w:rsidRPr="00AD5004" w:rsidRDefault="00A332CE" w:rsidP="00A332CE">
      <w:pPr>
        <w:pStyle w:val="Numbers"/>
      </w:pPr>
      <w:r w:rsidRPr="00AD5004">
        <w:t>5.</w:t>
      </w:r>
      <w:r w:rsidRPr="00AD5004">
        <w:tab/>
        <w:t>Township squares</w:t>
      </w:r>
      <w:r>
        <w:t>—</w:t>
      </w:r>
      <w:r w:rsidRPr="00AD5004">
        <w:t>When the horizontal township lines and the vertical range lines intersect, they form township squares, the basic units of the rectangular survey system.</w:t>
      </w:r>
    </w:p>
    <w:p w14:paraId="1156C84E" w14:textId="77777777" w:rsidR="00A332CE" w:rsidRPr="00AD5004" w:rsidRDefault="00A332CE" w:rsidP="00A332CE">
      <w:pPr>
        <w:pStyle w:val="NormalWeb"/>
        <w:spacing w:before="0" w:beforeAutospacing="0" w:after="0" w:afterAutospacing="0"/>
        <w:ind w:left="2880" w:hanging="720"/>
      </w:pPr>
      <w:r>
        <w:t>a.</w:t>
      </w:r>
      <w:r w:rsidRPr="00AD5004">
        <w:tab/>
        <w:t>Townships are 6 miles square and contain 36 sq. miles (23,040 acres).</w:t>
      </w:r>
    </w:p>
    <w:p w14:paraId="494F000C" w14:textId="77777777" w:rsidR="00A332CE" w:rsidRPr="00AD5004" w:rsidRDefault="00A332CE" w:rsidP="00A332CE">
      <w:pPr>
        <w:pStyle w:val="Lowercaseletter"/>
      </w:pPr>
      <w:r>
        <w:t>b</w:t>
      </w:r>
      <w:r w:rsidRPr="00AD5004">
        <w:t>.</w:t>
      </w:r>
      <w:r w:rsidRPr="00AD5004">
        <w:tab/>
        <w:t>Each township’</w:t>
      </w:r>
      <w:r>
        <w:t>s description includes</w:t>
      </w:r>
    </w:p>
    <w:p w14:paraId="76C1B089" w14:textId="77777777" w:rsidR="00A332CE" w:rsidRPr="00AD5004" w:rsidRDefault="00A332CE" w:rsidP="00A332CE">
      <w:pPr>
        <w:pStyle w:val="NormalWeb"/>
        <w:spacing w:before="0" w:beforeAutospacing="0" w:after="0" w:afterAutospacing="0"/>
        <w:ind w:left="2160" w:firstLine="720"/>
      </w:pPr>
      <w:r>
        <w:lastRenderedPageBreak/>
        <w:t>(1)</w:t>
      </w:r>
      <w:r w:rsidRPr="00AD5004">
        <w:t xml:space="preserve"> </w:t>
      </w:r>
      <w:r w:rsidRPr="00AD5004">
        <w:tab/>
        <w:t>designation of the township strip,</w:t>
      </w:r>
    </w:p>
    <w:p w14:paraId="7F9E7259" w14:textId="77777777" w:rsidR="00A332CE" w:rsidRPr="00300E6F" w:rsidRDefault="00A332CE" w:rsidP="00A332CE">
      <w:pPr>
        <w:pStyle w:val="NormalWeb"/>
        <w:spacing w:before="0" w:beforeAutospacing="0" w:after="0" w:afterAutospacing="0"/>
        <w:ind w:left="2160" w:firstLine="720"/>
      </w:pPr>
      <w:r>
        <w:t>(2)</w:t>
      </w:r>
      <w:r w:rsidRPr="00300E6F">
        <w:t xml:space="preserve"> </w:t>
      </w:r>
      <w:r w:rsidRPr="00300E6F">
        <w:tab/>
        <w:t>designation of the range strip, and</w:t>
      </w:r>
    </w:p>
    <w:p w14:paraId="7C95C6D3" w14:textId="77777777" w:rsidR="00A332CE" w:rsidRPr="00AD5004" w:rsidRDefault="00A332CE" w:rsidP="00A332CE">
      <w:pPr>
        <w:pStyle w:val="NormalWeb"/>
        <w:spacing w:before="0" w:beforeAutospacing="0" w:after="0" w:afterAutospacing="0"/>
        <w:ind w:left="2160" w:firstLine="720"/>
      </w:pPr>
      <w:r>
        <w:t>(3)</w:t>
      </w:r>
      <w:r w:rsidRPr="00AD5004">
        <w:t xml:space="preserve"> </w:t>
      </w:r>
      <w:r w:rsidRPr="00AD5004">
        <w:tab/>
        <w:t>name or number of the principal meridian for that area.</w:t>
      </w:r>
    </w:p>
    <w:p w14:paraId="18F98EA8" w14:textId="77777777" w:rsidR="00A332CE" w:rsidRPr="00AD5004" w:rsidRDefault="00A332CE" w:rsidP="00A332CE">
      <w:pPr>
        <w:pStyle w:val="Numbers"/>
      </w:pPr>
      <w:r w:rsidRPr="00AD5004">
        <w:t>6.</w:t>
      </w:r>
      <w:r w:rsidRPr="00AD5004">
        <w:tab/>
        <w:t>Sections</w:t>
      </w:r>
      <w:r>
        <w:t>—</w:t>
      </w:r>
      <w:r w:rsidRPr="00AD5004">
        <w:t>A township contains 36 sections in one square mile, or 640 acres. Sections are numbered 1 through 36.</w:t>
      </w:r>
    </w:p>
    <w:p w14:paraId="38E27C34" w14:textId="77777777" w:rsidR="00A332CE" w:rsidRPr="00AD5004" w:rsidRDefault="00A332CE" w:rsidP="00A332CE">
      <w:pPr>
        <w:pStyle w:val="NormalWeb"/>
        <w:spacing w:before="0" w:beforeAutospacing="0" w:after="0" w:afterAutospacing="0"/>
        <w:ind w:left="2880" w:hanging="720"/>
      </w:pPr>
      <w:r>
        <w:t>a.</w:t>
      </w:r>
      <w:r w:rsidRPr="00AD5004">
        <w:tab/>
        <w:t>Section 1 is always in the northeast, or upper right-hand, corner, with numbering right to left to the upper left-hand corner. From there, the numbers drop down to the next tier and continue from left to right, then back from right to left.</w:t>
      </w:r>
    </w:p>
    <w:p w14:paraId="63C3A111" w14:textId="77777777" w:rsidR="00A332CE" w:rsidRPr="00AD5004" w:rsidRDefault="00A332CE" w:rsidP="00A332CE">
      <w:pPr>
        <w:pStyle w:val="NormalWeb"/>
        <w:spacing w:before="0" w:beforeAutospacing="0" w:after="0" w:afterAutospacing="0"/>
        <w:ind w:left="2880" w:hanging="720"/>
      </w:pPr>
      <w:r>
        <w:t>b.</w:t>
      </w:r>
      <w:r w:rsidRPr="00AD5004">
        <w:tab/>
        <w:t>Each section number 16 is set aside for school purposes. Section 16 is always referred to as a school section.</w:t>
      </w:r>
    </w:p>
    <w:p w14:paraId="630702A2" w14:textId="77777777" w:rsidR="00A332CE" w:rsidRPr="00AD5004" w:rsidRDefault="00A332CE" w:rsidP="00A332CE">
      <w:pPr>
        <w:pStyle w:val="NormalWeb"/>
        <w:spacing w:before="0" w:beforeAutospacing="0" w:after="0" w:afterAutospacing="0"/>
        <w:ind w:left="2880" w:hanging="720"/>
      </w:pPr>
      <w:r>
        <w:t>c.</w:t>
      </w:r>
      <w:r w:rsidRPr="00AD5004">
        <w:tab/>
        <w:t>Sections are divided into halves (320 acres) and quarters (160 acres); each of those parts is divided into halves and quarters.</w:t>
      </w:r>
    </w:p>
    <w:p w14:paraId="1EFCEB8D" w14:textId="77777777" w:rsidR="00A332CE" w:rsidRPr="00AD5004" w:rsidRDefault="00A332CE" w:rsidP="00A332CE">
      <w:pPr>
        <w:pStyle w:val="NormalWeb"/>
        <w:spacing w:before="0" w:beforeAutospacing="0" w:after="0" w:afterAutospacing="0"/>
        <w:ind w:left="2880" w:hanging="720"/>
      </w:pPr>
      <w:r>
        <w:t>d.</w:t>
      </w:r>
      <w:r>
        <w:tab/>
      </w:r>
      <w:r w:rsidRPr="00AD5004">
        <w:t>The southeast quarter of a section, which is a 160-acre tract, is abbreviated SE¼. The SE¼ of the SE¼ of the SE¼ of Section 1 would be a ten-acre square in the lower right-hand corner of Section 1.</w:t>
      </w:r>
      <w:r>
        <w:t xml:space="preserve"> </w:t>
      </w:r>
      <w:r w:rsidRPr="00AD5004">
        <w:t xml:space="preserve">A comma may be used in place of the word </w:t>
      </w:r>
      <w:r w:rsidRPr="00AD5004">
        <w:rPr>
          <w:i/>
          <w:iCs/>
        </w:rPr>
        <w:t>of.</w:t>
      </w:r>
    </w:p>
    <w:p w14:paraId="67E54CDF" w14:textId="77777777" w:rsidR="00A332CE" w:rsidRPr="00AD5004" w:rsidRDefault="00A332CE" w:rsidP="00A332CE">
      <w:pPr>
        <w:pStyle w:val="Numbers"/>
      </w:pPr>
      <w:r w:rsidRPr="00AD5004">
        <w:t>7.</w:t>
      </w:r>
      <w:r w:rsidRPr="00AD5004">
        <w:tab/>
        <w:t>Correction lines</w:t>
      </w:r>
      <w:r>
        <w:t>—</w:t>
      </w:r>
      <w:r w:rsidRPr="00AD5004">
        <w:t>Every fourth township line, both north and south of the base line, is a correction line designed to accommodate to the curvature of the earth. On each correction line, the range lines are measured to the full distance of six miles apart.</w:t>
      </w:r>
    </w:p>
    <w:p w14:paraId="62C3003E" w14:textId="77777777" w:rsidR="00A332CE" w:rsidRPr="00AD5004" w:rsidRDefault="00A332CE" w:rsidP="00A332CE">
      <w:pPr>
        <w:pStyle w:val="NormalWeb"/>
        <w:spacing w:before="0" w:beforeAutospacing="0" w:after="0" w:afterAutospacing="0"/>
        <w:ind w:left="2880" w:hanging="720"/>
      </w:pPr>
      <w:r>
        <w:t>a.</w:t>
      </w:r>
      <w:r w:rsidRPr="00AD5004">
        <w:tab/>
        <w:t xml:space="preserve">A </w:t>
      </w:r>
      <w:r w:rsidRPr="00AD5004">
        <w:rPr>
          <w:i/>
          <w:iCs/>
        </w:rPr>
        <w:t>government check</w:t>
      </w:r>
      <w:r w:rsidRPr="00AD5004">
        <w:t xml:space="preserve"> is the area bounded by two guide meridians and two correction lines (approximately 24 miles square).</w:t>
      </w:r>
    </w:p>
    <w:p w14:paraId="6DED46AD" w14:textId="77777777" w:rsidR="00A332CE" w:rsidRPr="00AD5004" w:rsidRDefault="00A332CE" w:rsidP="00A332CE">
      <w:pPr>
        <w:pStyle w:val="Lowercaseletter"/>
      </w:pPr>
      <w:r>
        <w:t>b</w:t>
      </w:r>
      <w:r w:rsidRPr="00AD5004">
        <w:t>.</w:t>
      </w:r>
      <w:r w:rsidRPr="00AD5004">
        <w:tab/>
        <w:t>Fractional sections and government lots</w:t>
      </w:r>
    </w:p>
    <w:p w14:paraId="42BD5A3A" w14:textId="77777777" w:rsidR="00A332CE" w:rsidRPr="00AD5004" w:rsidRDefault="00A332CE" w:rsidP="00A332CE">
      <w:pPr>
        <w:pStyle w:val="NormalWeb"/>
        <w:spacing w:before="0" w:beforeAutospacing="0" w:after="0" w:afterAutospacing="0"/>
        <w:ind w:left="3600" w:hanging="720"/>
      </w:pPr>
      <w:r>
        <w:t>(1)</w:t>
      </w:r>
      <w:r w:rsidRPr="00AD5004">
        <w:tab/>
        <w:t>Undersized or oversized sections are classified as fractional sections.</w:t>
      </w:r>
    </w:p>
    <w:p w14:paraId="753B34D0" w14:textId="77777777" w:rsidR="00A332CE" w:rsidRPr="00AD5004" w:rsidRDefault="00A332CE" w:rsidP="00A332CE">
      <w:pPr>
        <w:pStyle w:val="NormalWeb"/>
        <w:spacing w:before="0" w:beforeAutospacing="0" w:after="0" w:afterAutospacing="0"/>
        <w:ind w:left="3600" w:hanging="720"/>
      </w:pPr>
      <w:r>
        <w:t>(2)</w:t>
      </w:r>
      <w:r w:rsidRPr="00AD5004">
        <w:tab/>
        <w:t>Areas smaller than full quarter-sections are designated as government lots.</w:t>
      </w:r>
    </w:p>
    <w:p w14:paraId="7B661648" w14:textId="77777777" w:rsidR="00A332CE" w:rsidRPr="00AD5004" w:rsidRDefault="00A332CE" w:rsidP="00A332CE">
      <w:pPr>
        <w:pStyle w:val="Numbers"/>
      </w:pPr>
      <w:r w:rsidRPr="00AD5004">
        <w:t>8.</w:t>
      </w:r>
      <w:r w:rsidRPr="00AD5004">
        <w:tab/>
        <w:t>Reading a rectangular survey description</w:t>
      </w:r>
      <w:r>
        <w:t>—</w:t>
      </w:r>
      <w:r w:rsidRPr="00AD5004">
        <w:t>Start at the end and work backward to the beginning, reading from right to left.</w:t>
      </w:r>
    </w:p>
    <w:p w14:paraId="1671B8C7" w14:textId="77777777" w:rsidR="00A332CE" w:rsidRPr="00AD5004" w:rsidRDefault="00A332CE" w:rsidP="00A332CE">
      <w:pPr>
        <w:pStyle w:val="Lowercaseletter"/>
      </w:pPr>
      <w:r w:rsidRPr="00AD5004">
        <w:t>a.</w:t>
      </w:r>
      <w:r w:rsidRPr="00AD5004">
        <w:tab/>
        <w:t>Legal descriptions should always include the name of the county and state in which the land is located.</w:t>
      </w:r>
    </w:p>
    <w:p w14:paraId="23CA5E12" w14:textId="77777777" w:rsidR="00A332CE" w:rsidRPr="00AD5004" w:rsidRDefault="00A332CE" w:rsidP="00A332CE">
      <w:pPr>
        <w:pStyle w:val="Numbers"/>
      </w:pPr>
      <w:r w:rsidRPr="00AD5004">
        <w:t>9.</w:t>
      </w:r>
      <w:r w:rsidRPr="00AD5004">
        <w:tab/>
        <w:t xml:space="preserve">Metes-and-bounds descriptions are used within the rectangular survey </w:t>
      </w:r>
      <w:r>
        <w:t>system when</w:t>
      </w:r>
    </w:p>
    <w:p w14:paraId="25879FB9" w14:textId="77777777" w:rsidR="00A332CE" w:rsidRPr="00AD5004" w:rsidRDefault="00A332CE" w:rsidP="00A332CE">
      <w:pPr>
        <w:pStyle w:val="NormalWeb"/>
        <w:spacing w:before="0" w:beforeAutospacing="0" w:after="0" w:afterAutospacing="0"/>
        <w:ind w:left="1440" w:firstLine="720"/>
      </w:pPr>
      <w:r>
        <w:t>a.</w:t>
      </w:r>
      <w:r w:rsidRPr="00AD5004">
        <w:tab/>
      </w:r>
      <w:r>
        <w:t>d</w:t>
      </w:r>
      <w:r w:rsidRPr="00AD5004">
        <w:t>escribing an irregular tract,</w:t>
      </w:r>
    </w:p>
    <w:p w14:paraId="5F07451C" w14:textId="77777777" w:rsidR="00A332CE" w:rsidRPr="00300E6F" w:rsidRDefault="00A332CE" w:rsidP="00A332CE">
      <w:pPr>
        <w:pStyle w:val="NormalWeb"/>
        <w:spacing w:before="0" w:beforeAutospacing="0" w:after="0" w:afterAutospacing="0"/>
        <w:ind w:left="1440" w:firstLine="720"/>
      </w:pPr>
      <w:r w:rsidRPr="00300E6F">
        <w:t>b.</w:t>
      </w:r>
      <w:r w:rsidRPr="00300E6F">
        <w:tab/>
        <w:t>a tract is too small to be described by quarter-sections, and</w:t>
      </w:r>
    </w:p>
    <w:p w14:paraId="34F33943" w14:textId="77777777" w:rsidR="00A332CE" w:rsidRPr="00AD5004" w:rsidRDefault="00A332CE" w:rsidP="00A332CE">
      <w:pPr>
        <w:pStyle w:val="NormalWeb"/>
        <w:spacing w:before="0" w:beforeAutospacing="0" w:after="0" w:afterAutospacing="0"/>
        <w:ind w:left="2880" w:hanging="720"/>
      </w:pPr>
      <w:r>
        <w:t>c.</w:t>
      </w:r>
      <w:r w:rsidRPr="00AD5004">
        <w:tab/>
        <w:t xml:space="preserve">a tract does not follow the lot or block lines of a recorded subdivision or section, quarter-section </w:t>
      </w:r>
      <w:proofErr w:type="gramStart"/>
      <w:r w:rsidRPr="00AD5004">
        <w:t>lines</w:t>
      </w:r>
      <w:proofErr w:type="gramEnd"/>
      <w:r w:rsidRPr="00AD5004">
        <w:t xml:space="preserve"> or other fractional section lines.</w:t>
      </w:r>
    </w:p>
    <w:p w14:paraId="71E87D01" w14:textId="77777777" w:rsidR="00A332CE" w:rsidRDefault="00A332CE" w:rsidP="00A332CE">
      <w:pPr>
        <w:pStyle w:val="NormalWeb"/>
        <w:spacing w:before="0" w:beforeAutospacing="0" w:after="0" w:afterAutospacing="0"/>
        <w:rPr>
          <w:bCs/>
        </w:rPr>
      </w:pPr>
    </w:p>
    <w:p w14:paraId="7F107C01" w14:textId="77777777" w:rsidR="00A332CE" w:rsidRPr="00AD5004" w:rsidRDefault="00A332CE" w:rsidP="00A332CE">
      <w:pPr>
        <w:pStyle w:val="NormalWeb"/>
        <w:spacing w:before="0" w:beforeAutospacing="0" w:after="0" w:afterAutospacing="0"/>
        <w:ind w:left="1440"/>
        <w:rPr>
          <w:bCs/>
        </w:rPr>
      </w:pPr>
      <w:r w:rsidRPr="00AD5004">
        <w:rPr>
          <w:bCs/>
        </w:rPr>
        <w:t>IN ILLINOIS . . .</w:t>
      </w:r>
      <w:r w:rsidRPr="00AD5004">
        <w:t xml:space="preserve"> </w:t>
      </w:r>
      <w:r w:rsidRPr="00AD5004">
        <w:rPr>
          <w:i/>
          <w:iCs/>
        </w:rPr>
        <w:t>Metes-and-bounds descriptions may be included in the rectangular survey system used when describing irregular or small tracts.</w:t>
      </w:r>
    </w:p>
    <w:p w14:paraId="36724141" w14:textId="77777777" w:rsidR="00A332CE" w:rsidRDefault="00A332CE" w:rsidP="00A332CE">
      <w:pPr>
        <w:pStyle w:val="CapitalLetter"/>
      </w:pPr>
    </w:p>
    <w:p w14:paraId="583E1D13" w14:textId="77777777" w:rsidR="00A332CE" w:rsidRPr="00AD5004" w:rsidRDefault="00A332CE" w:rsidP="00A332CE">
      <w:pPr>
        <w:pStyle w:val="CapitalLetter"/>
      </w:pPr>
      <w:r w:rsidRPr="00AD5004">
        <w:t>C.</w:t>
      </w:r>
      <w:r w:rsidRPr="00AD5004">
        <w:tab/>
        <w:t>Lot-and-Block (Recorded Plat) System</w:t>
      </w:r>
    </w:p>
    <w:p w14:paraId="61EE4029" w14:textId="77777777" w:rsidR="00A332CE" w:rsidRPr="00AD5004" w:rsidRDefault="00A332CE" w:rsidP="00A332CE">
      <w:pPr>
        <w:pStyle w:val="Numbers"/>
      </w:pPr>
      <w:r w:rsidRPr="00AD5004">
        <w:t>1.</w:t>
      </w:r>
      <w:r w:rsidRPr="00AD5004">
        <w:tab/>
        <w:t xml:space="preserve">The lot-and-bock (recorded plat) system uses lot-and-block numbers referred to in a plat map, which is filed in the public records of the county where the land is located. It is often used to describe property in subdivisions. The two steps of the system </w:t>
      </w:r>
      <w:proofErr w:type="gramStart"/>
      <w:r w:rsidRPr="00AD5004">
        <w:t>are</w:t>
      </w:r>
      <w:proofErr w:type="gramEnd"/>
    </w:p>
    <w:p w14:paraId="0C205212" w14:textId="77777777" w:rsidR="00A332CE" w:rsidRPr="00AD5004" w:rsidRDefault="00A332CE" w:rsidP="00A332CE">
      <w:pPr>
        <w:pStyle w:val="NormalWeb"/>
        <w:spacing w:before="0" w:beforeAutospacing="0" w:after="0" w:afterAutospacing="0"/>
        <w:ind w:left="2880" w:hanging="720"/>
      </w:pPr>
      <w:r w:rsidRPr="00AD5004">
        <w:t xml:space="preserve">a. </w:t>
      </w:r>
      <w:r w:rsidRPr="00AD5004">
        <w:tab/>
        <w:t xml:space="preserve">a large parcel of land is described either by metes-and-bounds or by rectangular survey; </w:t>
      </w:r>
      <w:r w:rsidRPr="007934EB">
        <w:t>and</w:t>
      </w:r>
    </w:p>
    <w:p w14:paraId="4EF9229A" w14:textId="77777777" w:rsidR="00A332CE" w:rsidRPr="00AD5004" w:rsidRDefault="00A332CE" w:rsidP="00A332CE">
      <w:pPr>
        <w:pStyle w:val="NormalWeb"/>
        <w:spacing w:before="0" w:beforeAutospacing="0" w:after="0" w:afterAutospacing="0"/>
        <w:ind w:left="1440" w:firstLine="720"/>
      </w:pPr>
      <w:r w:rsidRPr="00AD5004">
        <w:t>b.</w:t>
      </w:r>
      <w:r w:rsidRPr="00AD5004">
        <w:tab/>
        <w:t>once the parcel is surveyed, it is broken into smaller parcels.</w:t>
      </w:r>
    </w:p>
    <w:p w14:paraId="46B15246" w14:textId="77777777" w:rsidR="00A332CE" w:rsidRPr="00AD5004" w:rsidRDefault="00A332CE" w:rsidP="00A332CE">
      <w:pPr>
        <w:pStyle w:val="Numbers"/>
      </w:pPr>
      <w:r w:rsidRPr="00AD5004">
        <w:t>2.</w:t>
      </w:r>
      <w:r w:rsidRPr="00AD5004">
        <w:tab/>
        <w:t>A lot-and-block legal description always refers to a prior metes-and-bounds or rectangular survey description.</w:t>
      </w:r>
    </w:p>
    <w:p w14:paraId="1BAE2997" w14:textId="77777777" w:rsidR="00A332CE" w:rsidRPr="00AD5004" w:rsidRDefault="00A332CE" w:rsidP="00A332CE">
      <w:pPr>
        <w:pStyle w:val="Numbers"/>
      </w:pPr>
      <w:r w:rsidRPr="00AD5004">
        <w:t>3.</w:t>
      </w:r>
      <w:r w:rsidRPr="00AD5004">
        <w:tab/>
        <w:t>Three identifiers are used:</w:t>
      </w:r>
    </w:p>
    <w:p w14:paraId="037E3763" w14:textId="77777777" w:rsidR="00A332CE" w:rsidRPr="00AD5004" w:rsidRDefault="00A332CE" w:rsidP="00A332CE">
      <w:pPr>
        <w:pStyle w:val="NormalWeb"/>
        <w:spacing w:before="0" w:beforeAutospacing="0" w:after="0" w:afterAutospacing="0"/>
        <w:ind w:left="1440" w:firstLine="720"/>
      </w:pPr>
      <w:r w:rsidRPr="00AD5004">
        <w:t>a.</w:t>
      </w:r>
      <w:r w:rsidRPr="00AD5004">
        <w:tab/>
      </w:r>
      <w:r>
        <w:t>L</w:t>
      </w:r>
      <w:r w:rsidRPr="00AD5004">
        <w:t>ot and block number</w:t>
      </w:r>
    </w:p>
    <w:p w14:paraId="1C1F86EA" w14:textId="77777777" w:rsidR="00A332CE" w:rsidRPr="00AD5004" w:rsidRDefault="00A332CE" w:rsidP="00A332CE">
      <w:pPr>
        <w:pStyle w:val="NormalWeb"/>
        <w:spacing w:before="0" w:beforeAutospacing="0" w:after="0" w:afterAutospacing="0"/>
        <w:ind w:left="1440" w:firstLine="720"/>
        <w:rPr>
          <w:i/>
        </w:rPr>
      </w:pPr>
      <w:r w:rsidRPr="00AD5004">
        <w:t>b.</w:t>
      </w:r>
      <w:r w:rsidRPr="00AD5004">
        <w:tab/>
      </w:r>
      <w:r>
        <w:t>N</w:t>
      </w:r>
      <w:r w:rsidRPr="00AD5004">
        <w:t>ame or number of the subdivision plat</w:t>
      </w:r>
    </w:p>
    <w:p w14:paraId="00879076" w14:textId="77777777" w:rsidR="00A332CE" w:rsidRPr="00AD5004" w:rsidRDefault="00A332CE" w:rsidP="00A332CE">
      <w:pPr>
        <w:pStyle w:val="NormalWeb"/>
        <w:spacing w:before="0" w:beforeAutospacing="0" w:after="0" w:afterAutospacing="0"/>
        <w:ind w:left="1440" w:firstLine="720"/>
      </w:pPr>
      <w:r w:rsidRPr="00AD5004">
        <w:t>c.</w:t>
      </w:r>
      <w:r w:rsidRPr="00AD5004">
        <w:tab/>
      </w:r>
      <w:r>
        <w:t>Name of the county and state</w:t>
      </w:r>
    </w:p>
    <w:p w14:paraId="6BBD9CFC" w14:textId="77777777" w:rsidR="00A332CE" w:rsidRDefault="00A332CE" w:rsidP="00A332CE">
      <w:pPr>
        <w:pStyle w:val="NormalWeb"/>
        <w:spacing w:before="0" w:beforeAutospacing="0" w:after="0" w:afterAutospacing="0"/>
        <w:rPr>
          <w:bCs/>
        </w:rPr>
      </w:pPr>
    </w:p>
    <w:p w14:paraId="643C707F" w14:textId="77777777" w:rsidR="00A332CE" w:rsidRPr="00AD5004" w:rsidRDefault="00A332CE" w:rsidP="00A332CE">
      <w:pPr>
        <w:pStyle w:val="NormalWeb"/>
        <w:spacing w:before="0" w:beforeAutospacing="0" w:after="0" w:afterAutospacing="0"/>
        <w:ind w:left="1440"/>
        <w:rPr>
          <w:i/>
          <w:iCs/>
        </w:rPr>
      </w:pPr>
      <w:r w:rsidRPr="00AD5004">
        <w:rPr>
          <w:bCs/>
        </w:rPr>
        <w:t xml:space="preserve">IN ILLINOIS . . . </w:t>
      </w:r>
      <w:r w:rsidRPr="00AD5004">
        <w:rPr>
          <w:bCs/>
          <w:i/>
        </w:rPr>
        <w:t>T</w:t>
      </w:r>
      <w:r w:rsidRPr="00AD5004">
        <w:rPr>
          <w:i/>
          <w:iCs/>
        </w:rPr>
        <w:t>he lot-and-block system is used in Illinois. Subdivision descriptions are the predominant method of describing developed land in urban areas of the state.</w:t>
      </w:r>
    </w:p>
    <w:p w14:paraId="7DB4B4BD" w14:textId="77777777" w:rsidR="00A332CE" w:rsidRPr="00AD5004" w:rsidRDefault="00A332CE" w:rsidP="00A332CE">
      <w:pPr>
        <w:pStyle w:val="NormalWeb"/>
        <w:spacing w:before="0" w:beforeAutospacing="0" w:after="0" w:afterAutospacing="0"/>
        <w:ind w:left="1440"/>
        <w:rPr>
          <w:i/>
          <w:iCs/>
        </w:rPr>
      </w:pPr>
    </w:p>
    <w:p w14:paraId="1886B97D" w14:textId="77777777" w:rsidR="00A332CE" w:rsidRDefault="00A332CE" w:rsidP="00A332CE">
      <w:pPr>
        <w:pStyle w:val="NormalWeb"/>
        <w:spacing w:before="0" w:beforeAutospacing="0" w:after="0" w:afterAutospacing="0"/>
        <w:ind w:left="1440"/>
        <w:rPr>
          <w:i/>
          <w:iCs/>
        </w:rPr>
      </w:pPr>
      <w:r w:rsidRPr="00AD5004">
        <w:rPr>
          <w:i/>
          <w:iCs/>
        </w:rPr>
        <w:t xml:space="preserve">Under the Illinois Plat Act, when an owner divides a parcel of land into two or more parts, any of which is less than five acres, the parts must be </w:t>
      </w:r>
      <w:proofErr w:type="gramStart"/>
      <w:r w:rsidRPr="00AD5004">
        <w:rPr>
          <w:i/>
          <w:iCs/>
        </w:rPr>
        <w:t>surveyed</w:t>
      </w:r>
      <w:proofErr w:type="gramEnd"/>
      <w:r w:rsidRPr="00AD5004">
        <w:rPr>
          <w:i/>
          <w:iCs/>
        </w:rPr>
        <w:t xml:space="preserve"> and a plat of subdivision recorded. An exception to this would be the division of lots or blocks of less than one acre in any recorded subdivision that does not involve the creation of any new streets or easements of access. The county recorder may require an affidavit that an exception exists.</w:t>
      </w:r>
    </w:p>
    <w:p w14:paraId="0386A996" w14:textId="77777777" w:rsidR="00A332CE" w:rsidRPr="00AD5004" w:rsidRDefault="00A332CE" w:rsidP="00A332CE">
      <w:pPr>
        <w:pStyle w:val="NormalWeb"/>
        <w:spacing w:before="0" w:beforeAutospacing="0" w:after="0" w:afterAutospacing="0"/>
        <w:ind w:left="1440"/>
        <w:rPr>
          <w:i/>
          <w:iCs/>
        </w:rPr>
      </w:pPr>
    </w:p>
    <w:p w14:paraId="6024834E" w14:textId="77777777" w:rsidR="00A332CE" w:rsidRPr="007934EB" w:rsidRDefault="00A332CE" w:rsidP="00A332CE">
      <w:pPr>
        <w:pStyle w:val="NormalWeb"/>
        <w:spacing w:before="0" w:beforeAutospacing="0" w:after="0" w:afterAutospacing="0"/>
        <w:ind w:left="1440"/>
        <w:rPr>
          <w:i/>
          <w:iCs/>
        </w:rPr>
      </w:pPr>
      <w:r w:rsidRPr="00AD5004">
        <w:rPr>
          <w:i/>
          <w:iCs/>
        </w:rPr>
        <w:t xml:space="preserve">The provisions of the Plat Act are complicated and subject to interpretation by </w:t>
      </w:r>
      <w:r w:rsidRPr="007934EB">
        <w:rPr>
          <w:i/>
          <w:iCs/>
        </w:rPr>
        <w:t>each county recorder. A licensee should consult a lawyer and the recorder about the requirements.</w:t>
      </w:r>
    </w:p>
    <w:p w14:paraId="73CE40CB" w14:textId="77777777" w:rsidR="00A332CE" w:rsidRPr="007934EB" w:rsidRDefault="00A332CE" w:rsidP="00A332CE">
      <w:pPr>
        <w:pStyle w:val="NormalWeb"/>
        <w:spacing w:before="0" w:beforeAutospacing="0" w:after="0" w:afterAutospacing="0"/>
      </w:pPr>
    </w:p>
    <w:p w14:paraId="4A989672" w14:textId="77777777" w:rsidR="00A332CE" w:rsidRPr="007934EB" w:rsidRDefault="00A332CE" w:rsidP="00A332CE">
      <w:pPr>
        <w:pStyle w:val="RomanNumeral"/>
      </w:pPr>
      <w:r w:rsidRPr="007934EB">
        <w:t>III.</w:t>
      </w:r>
      <w:r w:rsidRPr="007934EB">
        <w:tab/>
        <w:t>Preparing a Survey</w:t>
      </w:r>
    </w:p>
    <w:p w14:paraId="5AD06010" w14:textId="77777777" w:rsidR="00A332CE" w:rsidRPr="007934EB" w:rsidRDefault="00A332CE" w:rsidP="00A332CE">
      <w:pPr>
        <w:pStyle w:val="NormalWeb"/>
        <w:spacing w:before="0" w:beforeAutospacing="0" w:after="0" w:afterAutospacing="0"/>
        <w:ind w:left="1440" w:hanging="720"/>
      </w:pPr>
      <w:r>
        <w:t>A.</w:t>
      </w:r>
      <w:r>
        <w:tab/>
      </w:r>
      <w:r w:rsidRPr="007934EB">
        <w:t>Legal descriptions should not be altered or combined without adequate information from a surveyor or title attorney.</w:t>
      </w:r>
    </w:p>
    <w:p w14:paraId="07023F0D" w14:textId="77777777" w:rsidR="00A332CE" w:rsidRPr="007934EB" w:rsidRDefault="00A332CE" w:rsidP="00A332CE">
      <w:pPr>
        <w:pStyle w:val="NormalWeb"/>
        <w:spacing w:before="0" w:beforeAutospacing="0" w:after="0" w:afterAutospacing="0"/>
        <w:ind w:left="1440" w:hanging="720"/>
      </w:pPr>
      <w:r>
        <w:rPr>
          <w:color w:val="221E1F"/>
        </w:rPr>
        <w:t>B.</w:t>
      </w:r>
      <w:r>
        <w:rPr>
          <w:color w:val="221E1F"/>
        </w:rPr>
        <w:tab/>
      </w:r>
      <w:r w:rsidRPr="007934EB">
        <w:rPr>
          <w:color w:val="221E1F"/>
        </w:rPr>
        <w:t>Licensees should be aware of various types of surveys and their uses. Not all surveys include surveyor liability and warranties of accuracy.</w:t>
      </w:r>
    </w:p>
    <w:p w14:paraId="7C398526" w14:textId="77777777" w:rsidR="00A332CE" w:rsidRPr="007934EB" w:rsidRDefault="00A332CE" w:rsidP="00A332CE">
      <w:pPr>
        <w:pStyle w:val="NormalWeb"/>
        <w:spacing w:before="0" w:beforeAutospacing="0" w:after="0" w:afterAutospacing="0"/>
      </w:pPr>
    </w:p>
    <w:p w14:paraId="45B6022F" w14:textId="77777777" w:rsidR="00A332CE" w:rsidRPr="007934EB" w:rsidRDefault="00A332CE" w:rsidP="00A332CE">
      <w:pPr>
        <w:pStyle w:val="RomanNumeral"/>
      </w:pPr>
      <w:r w:rsidRPr="007934EB">
        <w:t>IV.</w:t>
      </w:r>
      <w:r w:rsidRPr="007934EB">
        <w:tab/>
        <w:t>Measuring Elevations</w:t>
      </w:r>
    </w:p>
    <w:p w14:paraId="727E96D1" w14:textId="77777777" w:rsidR="00A332CE" w:rsidRPr="007934EB" w:rsidRDefault="00A332CE" w:rsidP="00A332CE">
      <w:pPr>
        <w:pStyle w:val="NormalWeb"/>
        <w:spacing w:before="0" w:beforeAutospacing="0" w:after="0" w:afterAutospacing="0"/>
        <w:ind w:left="1440" w:hanging="720"/>
      </w:pPr>
      <w:r>
        <w:t>A.</w:t>
      </w:r>
      <w:r>
        <w:tab/>
      </w:r>
      <w:r w:rsidRPr="007934EB">
        <w:t>Owners may subdivide the air above their land into air lots composed of the airspace within specific boundaries located over a parcel of land.</w:t>
      </w:r>
    </w:p>
    <w:p w14:paraId="7D6CD6A5" w14:textId="77777777" w:rsidR="00A332CE" w:rsidRPr="007934EB" w:rsidRDefault="00A332CE" w:rsidP="00A332CE">
      <w:pPr>
        <w:pStyle w:val="NormalWeb"/>
        <w:spacing w:before="0" w:beforeAutospacing="0" w:after="0" w:afterAutospacing="0"/>
        <w:ind w:left="2160" w:hanging="720"/>
      </w:pPr>
      <w:r>
        <w:lastRenderedPageBreak/>
        <w:t>1.</w:t>
      </w:r>
      <w:r w:rsidRPr="007934EB">
        <w:tab/>
        <w:t>Condominium laws require that a surveyor prepare a plat map that shows the elevations of floor and ceiling surfaces and the vertical boundaries of each unit with reference to an official datum.</w:t>
      </w:r>
    </w:p>
    <w:p w14:paraId="5373688F" w14:textId="77777777" w:rsidR="00A332CE" w:rsidRPr="007934EB" w:rsidRDefault="00A332CE" w:rsidP="00A332CE">
      <w:pPr>
        <w:pStyle w:val="NormalWeb"/>
        <w:spacing w:before="0" w:beforeAutospacing="0" w:after="0" w:afterAutospacing="0"/>
        <w:ind w:left="720" w:firstLine="720"/>
      </w:pPr>
      <w:r>
        <w:t>2.</w:t>
      </w:r>
      <w:r w:rsidRPr="007934EB">
        <w:tab/>
        <w:t>Subsurface rights are measured below the datum rather than above it.</w:t>
      </w:r>
    </w:p>
    <w:p w14:paraId="0D7F1017" w14:textId="77777777" w:rsidR="00A332CE" w:rsidRPr="007934EB" w:rsidRDefault="00A332CE" w:rsidP="00A332CE">
      <w:pPr>
        <w:pStyle w:val="CapitalLetter"/>
      </w:pPr>
      <w:r>
        <w:t>B</w:t>
      </w:r>
      <w:r w:rsidRPr="007934EB">
        <w:t>.</w:t>
      </w:r>
      <w:r w:rsidRPr="007934EB">
        <w:tab/>
        <w:t>Datum</w:t>
      </w:r>
      <w:r>
        <w:t>—</w:t>
      </w:r>
      <w:r w:rsidRPr="007934EB">
        <w:t>A point, line, or surface from which elevations are measured or indicated is called a datum.</w:t>
      </w:r>
    </w:p>
    <w:p w14:paraId="5E990989" w14:textId="77777777" w:rsidR="00A332CE" w:rsidRPr="00AD5004" w:rsidRDefault="00A332CE" w:rsidP="00A332CE">
      <w:pPr>
        <w:pStyle w:val="NormalWeb"/>
        <w:spacing w:before="0" w:beforeAutospacing="0" w:after="0" w:afterAutospacing="0"/>
        <w:ind w:left="2160" w:hanging="720"/>
      </w:pPr>
      <w:r>
        <w:t>1.</w:t>
      </w:r>
      <w:r w:rsidRPr="007934EB">
        <w:tab/>
        <w:t>For the United States</w:t>
      </w:r>
      <w:r w:rsidRPr="00AD5004">
        <w:t xml:space="preserve"> Geological Survey (USGS), datum is defined as the mean sea level at New York Harbor.</w:t>
      </w:r>
    </w:p>
    <w:p w14:paraId="300FBC0A" w14:textId="77777777" w:rsidR="00A332CE" w:rsidRDefault="00A332CE" w:rsidP="00A332CE">
      <w:pPr>
        <w:pStyle w:val="NormalWeb"/>
        <w:spacing w:before="0" w:beforeAutospacing="0" w:after="0" w:afterAutospacing="0"/>
        <w:rPr>
          <w:bCs/>
        </w:rPr>
      </w:pPr>
    </w:p>
    <w:p w14:paraId="66AD9B5B" w14:textId="77777777" w:rsidR="00A332CE" w:rsidRPr="00AD5004" w:rsidRDefault="00A332CE" w:rsidP="00A332CE">
      <w:pPr>
        <w:pStyle w:val="NormalWeb"/>
        <w:spacing w:before="0" w:beforeAutospacing="0" w:after="0" w:afterAutospacing="0"/>
        <w:ind w:left="1440"/>
      </w:pPr>
      <w:r w:rsidRPr="00AD5004">
        <w:rPr>
          <w:bCs/>
        </w:rPr>
        <w:t>IN ILLINOIS . . .</w:t>
      </w:r>
      <w:r w:rsidRPr="00AD5004">
        <w:rPr>
          <w:i/>
          <w:iCs/>
        </w:rPr>
        <w:t xml:space="preserve"> The general datum plane used by Illinois surveyors is the USGS datum. Localities have created local datum referenced by the USGS datum such as the City of Chicago Datum.</w:t>
      </w:r>
    </w:p>
    <w:p w14:paraId="2D2DD617" w14:textId="77777777" w:rsidR="00A332CE" w:rsidRDefault="00A332CE" w:rsidP="00A332CE">
      <w:pPr>
        <w:pStyle w:val="Numbers"/>
      </w:pPr>
    </w:p>
    <w:p w14:paraId="527AF6A3" w14:textId="77777777" w:rsidR="00A332CE" w:rsidRPr="00AD5004" w:rsidRDefault="00A332CE" w:rsidP="00A332CE">
      <w:pPr>
        <w:ind w:left="1440" w:hanging="720"/>
      </w:pPr>
      <w:r>
        <w:t>C</w:t>
      </w:r>
      <w:r w:rsidRPr="00AD5004">
        <w:t>.</w:t>
      </w:r>
      <w:r w:rsidRPr="00AD5004">
        <w:tab/>
        <w:t>Benchmarks</w:t>
      </w:r>
      <w:r>
        <w:t>—</w:t>
      </w:r>
      <w:r w:rsidRPr="00AD5004">
        <w:t>Benchmarks are permanent reference points for marking datums, established throughout the United States.</w:t>
      </w:r>
    </w:p>
    <w:p w14:paraId="5254B397" w14:textId="77777777" w:rsidR="00A332CE" w:rsidRPr="00AD5004" w:rsidRDefault="00A332CE" w:rsidP="00A332CE">
      <w:pPr>
        <w:pStyle w:val="NormalWeb"/>
        <w:spacing w:before="0" w:beforeAutospacing="0" w:after="0" w:afterAutospacing="0"/>
        <w:ind w:left="2160" w:hanging="720"/>
      </w:pPr>
      <w:r>
        <w:t>1.</w:t>
      </w:r>
      <w:r w:rsidRPr="00AD5004">
        <w:tab/>
        <w:t xml:space="preserve">A </w:t>
      </w:r>
      <w:r>
        <w:t>benchmark</w:t>
      </w:r>
      <w:r w:rsidRPr="00AD5004">
        <w:t xml:space="preserve"> is usually an embossed brass marker set into a concrete or asphalt base.</w:t>
      </w:r>
    </w:p>
    <w:p w14:paraId="167A82AC" w14:textId="77777777" w:rsidR="00A332CE" w:rsidRPr="00AD5004" w:rsidRDefault="00A332CE" w:rsidP="00A332CE">
      <w:pPr>
        <w:pStyle w:val="NormalWeb"/>
        <w:spacing w:before="0" w:beforeAutospacing="0" w:after="0" w:afterAutospacing="0"/>
      </w:pPr>
      <w:r>
        <w:tab/>
      </w:r>
      <w:r>
        <w:tab/>
        <w:t>2.</w:t>
      </w:r>
      <w:r w:rsidRPr="00AD5004">
        <w:tab/>
        <w:t>Principal reference use is for marking datums.</w:t>
      </w:r>
    </w:p>
    <w:p w14:paraId="74F3B9A7" w14:textId="77777777" w:rsidR="00A332CE" w:rsidRPr="00AD5004" w:rsidRDefault="00A332CE" w:rsidP="00A332CE">
      <w:pPr>
        <w:pStyle w:val="blanklineprint"/>
      </w:pPr>
    </w:p>
    <w:p w14:paraId="45262C36" w14:textId="77777777" w:rsidR="00A332CE" w:rsidRPr="00AD5004" w:rsidRDefault="00A332CE" w:rsidP="00A332CE">
      <w:pPr>
        <w:pStyle w:val="RomanNumeral"/>
      </w:pPr>
      <w:r w:rsidRPr="00AD5004">
        <w:t>V.</w:t>
      </w:r>
      <w:r w:rsidRPr="00AD5004">
        <w:tab/>
        <w:t xml:space="preserve">Land Units </w:t>
      </w:r>
      <w:r>
        <w:t>a</w:t>
      </w:r>
      <w:r w:rsidRPr="00AD5004">
        <w:t xml:space="preserve">nd Measurements </w:t>
      </w:r>
    </w:p>
    <w:p w14:paraId="647AE6DC" w14:textId="77777777" w:rsidR="00A332CE" w:rsidRPr="00AD5004" w:rsidRDefault="00A332CE" w:rsidP="00A332CE">
      <w:pPr>
        <w:pStyle w:val="NormalWeb"/>
        <w:spacing w:before="0" w:beforeAutospacing="0" w:after="0" w:afterAutospacing="0"/>
        <w:ind w:firstLine="720"/>
        <w:rPr>
          <w:bCs/>
        </w:rPr>
      </w:pPr>
      <w:r>
        <w:rPr>
          <w:rFonts w:cs="Goudy Oldstyle Std"/>
        </w:rPr>
        <w:t>A.</w:t>
      </w:r>
      <w:r>
        <w:rPr>
          <w:rFonts w:cs="Goudy Oldstyle Std"/>
        </w:rPr>
        <w:tab/>
      </w:r>
      <w:r w:rsidRPr="00AD5004">
        <w:rPr>
          <w:rFonts w:cs="Goudy Oldstyle Std"/>
        </w:rPr>
        <w:t xml:space="preserve">Today, the terms </w:t>
      </w:r>
      <w:r w:rsidRPr="00AD5004">
        <w:rPr>
          <w:rFonts w:cs="Goudy Oldstyle Std"/>
          <w:i/>
          <w:iCs/>
        </w:rPr>
        <w:t>rods</w:t>
      </w:r>
      <w:r w:rsidRPr="00AD5004">
        <w:rPr>
          <w:rFonts w:cs="Goudy Oldstyle Std"/>
        </w:rPr>
        <w:t xml:space="preserve">, </w:t>
      </w:r>
      <w:r w:rsidRPr="00AD5004">
        <w:rPr>
          <w:rFonts w:cs="Goudy Oldstyle Std"/>
          <w:i/>
          <w:iCs/>
        </w:rPr>
        <w:t>cubic yards</w:t>
      </w:r>
      <w:r w:rsidRPr="00AD5004">
        <w:rPr>
          <w:rFonts w:cs="Goudy Oldstyle Std"/>
        </w:rPr>
        <w:t xml:space="preserve">, and </w:t>
      </w:r>
      <w:r w:rsidRPr="00AD5004">
        <w:rPr>
          <w:rFonts w:cs="Goudy Oldstyle Std"/>
          <w:i/>
          <w:iCs/>
        </w:rPr>
        <w:t xml:space="preserve">chains </w:t>
      </w:r>
      <w:r w:rsidRPr="00AD5004">
        <w:rPr>
          <w:rFonts w:cs="Goudy Oldstyle Std"/>
        </w:rPr>
        <w:t>are not often used.</w:t>
      </w:r>
    </w:p>
    <w:p w14:paraId="59F77E8E" w14:textId="77777777" w:rsidR="00A332CE" w:rsidRDefault="00A332CE" w:rsidP="00A332CE">
      <w:pPr>
        <w:pStyle w:val="NormalWeb"/>
        <w:spacing w:before="0" w:beforeAutospacing="0" w:after="0" w:afterAutospacing="0"/>
        <w:rPr>
          <w:b/>
          <w:bCs/>
        </w:rPr>
      </w:pPr>
    </w:p>
    <w:p w14:paraId="2E505109" w14:textId="77777777" w:rsidR="00225B9E" w:rsidRDefault="00225B9E"/>
    <w:sectPr w:rsidR="00225B9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EA6CB" w14:textId="77777777" w:rsidR="009E7D0F" w:rsidRDefault="009E7D0F" w:rsidP="00A332CE">
      <w:r>
        <w:separator/>
      </w:r>
    </w:p>
  </w:endnote>
  <w:endnote w:type="continuationSeparator" w:id="0">
    <w:p w14:paraId="624839F2" w14:textId="77777777" w:rsidR="009E7D0F" w:rsidRDefault="009E7D0F" w:rsidP="00A3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style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221693"/>
      <w:docPartObj>
        <w:docPartGallery w:val="Page Numbers (Bottom of Page)"/>
        <w:docPartUnique/>
      </w:docPartObj>
    </w:sdtPr>
    <w:sdtEndPr>
      <w:rPr>
        <w:noProof/>
      </w:rPr>
    </w:sdtEndPr>
    <w:sdtContent>
      <w:p w14:paraId="5880C761" w14:textId="0E5CFFB3" w:rsidR="00A332CE" w:rsidRDefault="00A332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4DE0CE" w14:textId="77777777" w:rsidR="00A332CE" w:rsidRDefault="00A33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8F9EA" w14:textId="77777777" w:rsidR="009E7D0F" w:rsidRDefault="009E7D0F" w:rsidP="00A332CE">
      <w:r>
        <w:separator/>
      </w:r>
    </w:p>
  </w:footnote>
  <w:footnote w:type="continuationSeparator" w:id="0">
    <w:p w14:paraId="1D444BBA" w14:textId="77777777" w:rsidR="009E7D0F" w:rsidRDefault="009E7D0F" w:rsidP="00A33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95339"/>
    <w:multiLevelType w:val="hybridMultilevel"/>
    <w:tmpl w:val="CCDA6388"/>
    <w:lvl w:ilvl="0" w:tplc="0C6A91FE">
      <w:numFmt w:val="bullet"/>
      <w:lvlText w:val=""/>
      <w:lvlJc w:val="left"/>
      <w:pPr>
        <w:ind w:left="630" w:hanging="360"/>
      </w:pPr>
      <w:rPr>
        <w:rFonts w:ascii="Symbol" w:eastAsia="Calibr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70193EF3"/>
    <w:multiLevelType w:val="hybridMultilevel"/>
    <w:tmpl w:val="4BEE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CE"/>
    <w:rsid w:val="00225B9E"/>
    <w:rsid w:val="009E7D0F"/>
    <w:rsid w:val="00A33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C05B"/>
  <w15:chartTrackingRefBased/>
  <w15:docId w15:val="{79F0342C-7876-40AE-AC24-40FEA63D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C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A332CE"/>
    <w:pPr>
      <w:spacing w:before="100" w:beforeAutospacing="1" w:after="100" w:afterAutospacing="1"/>
    </w:pPr>
    <w:rPr>
      <w:szCs w:val="24"/>
    </w:rPr>
  </w:style>
  <w:style w:type="paragraph" w:customStyle="1" w:styleId="CapitalLetter">
    <w:name w:val="Capital Letter"/>
    <w:basedOn w:val="NormalWeb"/>
    <w:autoRedefine/>
    <w:rsid w:val="00A332CE"/>
    <w:pPr>
      <w:spacing w:before="0" w:beforeAutospacing="0" w:after="0" w:afterAutospacing="0"/>
      <w:ind w:left="1440" w:hanging="720"/>
    </w:pPr>
    <w:rPr>
      <w:bCs/>
    </w:rPr>
  </w:style>
  <w:style w:type="paragraph" w:customStyle="1" w:styleId="RomanNumeral">
    <w:name w:val="Roman Numeral"/>
    <w:basedOn w:val="NormalWeb"/>
    <w:autoRedefine/>
    <w:rsid w:val="00A332CE"/>
    <w:pPr>
      <w:spacing w:before="0" w:after="0"/>
      <w:ind w:left="1440" w:hanging="720"/>
    </w:pPr>
    <w:rPr>
      <w:bCs/>
    </w:rPr>
  </w:style>
  <w:style w:type="paragraph" w:customStyle="1" w:styleId="Numbers">
    <w:name w:val="Numbers"/>
    <w:basedOn w:val="NormalWeb"/>
    <w:autoRedefine/>
    <w:rsid w:val="00A332CE"/>
    <w:pPr>
      <w:spacing w:before="0" w:beforeAutospacing="0" w:after="0" w:afterAutospacing="0"/>
      <w:ind w:left="2160" w:hanging="720"/>
    </w:pPr>
    <w:rPr>
      <w:bCs/>
    </w:rPr>
  </w:style>
  <w:style w:type="paragraph" w:customStyle="1" w:styleId="Lowercaseletter">
    <w:name w:val="Lowercase letter"/>
    <w:basedOn w:val="NormalWeb"/>
    <w:autoRedefine/>
    <w:rsid w:val="00A332CE"/>
    <w:pPr>
      <w:ind w:left="2520" w:hanging="360"/>
    </w:pPr>
    <w:rPr>
      <w:b/>
      <w:bCs/>
    </w:rPr>
  </w:style>
  <w:style w:type="paragraph" w:customStyle="1" w:styleId="blanklineprint">
    <w:name w:val="blank line (print)"/>
    <w:basedOn w:val="Normal"/>
    <w:autoRedefine/>
    <w:rsid w:val="00A332CE"/>
    <w:rPr>
      <w:szCs w:val="24"/>
    </w:rPr>
  </w:style>
  <w:style w:type="paragraph" w:styleId="ListParagraph">
    <w:name w:val="List Paragraph"/>
    <w:basedOn w:val="Normal"/>
    <w:uiPriority w:val="99"/>
    <w:qFormat/>
    <w:rsid w:val="00A332CE"/>
    <w:pPr>
      <w:ind w:left="720"/>
      <w:contextualSpacing/>
    </w:pPr>
    <w:rPr>
      <w:rFonts w:eastAsia="Calibri"/>
      <w:szCs w:val="24"/>
    </w:rPr>
  </w:style>
  <w:style w:type="character" w:customStyle="1" w:styleId="NormalWebChar">
    <w:name w:val="Normal (Web) Char"/>
    <w:basedOn w:val="DefaultParagraphFont"/>
    <w:link w:val="NormalWeb"/>
    <w:rsid w:val="00A332C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332CE"/>
    <w:pPr>
      <w:tabs>
        <w:tab w:val="center" w:pos="4680"/>
        <w:tab w:val="right" w:pos="9360"/>
      </w:tabs>
    </w:pPr>
  </w:style>
  <w:style w:type="character" w:customStyle="1" w:styleId="HeaderChar">
    <w:name w:val="Header Char"/>
    <w:basedOn w:val="DefaultParagraphFont"/>
    <w:link w:val="Header"/>
    <w:uiPriority w:val="99"/>
    <w:rsid w:val="00A332C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332CE"/>
    <w:pPr>
      <w:tabs>
        <w:tab w:val="center" w:pos="4680"/>
        <w:tab w:val="right" w:pos="9360"/>
      </w:tabs>
    </w:pPr>
  </w:style>
  <w:style w:type="character" w:customStyle="1" w:styleId="FooterChar">
    <w:name w:val="Footer Char"/>
    <w:basedOn w:val="DefaultParagraphFont"/>
    <w:link w:val="Footer"/>
    <w:uiPriority w:val="99"/>
    <w:rsid w:val="00A332C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1503</Words>
  <Characters>8570</Characters>
  <Application>Microsoft Office Word</Application>
  <DocSecurity>0</DocSecurity>
  <Lines>71</Lines>
  <Paragraphs>20</Paragraphs>
  <ScaleCrop>false</ScaleCrop>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Sarrett, Daniel</dc:creator>
  <cp:keywords/>
  <dc:description/>
  <cp:lastModifiedBy>Sarrett, Daniel</cp:lastModifiedBy>
  <cp:revision>1</cp:revision>
  <dcterms:created xsi:type="dcterms:W3CDTF">2021-07-03T18:07:00Z</dcterms:created>
  <dcterms:modified xsi:type="dcterms:W3CDTF">2021-07-03T18:10:00Z</dcterms:modified>
</cp:coreProperties>
</file>